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E5" w:rsidRPr="00366C0E" w:rsidRDefault="00B80BE5" w:rsidP="00366C0E">
      <w:pPr>
        <w:rPr>
          <w:b/>
          <w:sz w:val="16"/>
          <w:szCs w:val="16"/>
        </w:rPr>
      </w:pPr>
    </w:p>
    <w:p w:rsidR="00AA189B" w:rsidRPr="00366C0E" w:rsidRDefault="00AD2CE3" w:rsidP="00AD2CE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366C0E" w:rsidRPr="00366C0E" w:rsidRDefault="00366C0E" w:rsidP="00366C0E">
      <w:pPr>
        <w:rPr>
          <w:b/>
          <w:sz w:val="28"/>
          <w:szCs w:val="28"/>
        </w:rPr>
      </w:pPr>
    </w:p>
    <w:p w:rsidR="00AA189B" w:rsidRPr="00366C0E" w:rsidRDefault="00AA189B" w:rsidP="00366C0E">
      <w:pPr>
        <w:jc w:val="center"/>
        <w:rPr>
          <w:b/>
          <w:sz w:val="28"/>
          <w:szCs w:val="28"/>
        </w:rPr>
      </w:pPr>
      <w:r w:rsidRPr="00366C0E">
        <w:rPr>
          <w:b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13 ноября 2017 года № 292 «Об утверждении муниципальной программы «Формирование комфортной городской среды» Новотаманского сельского поселения Темрюкского района на 2018-202</w:t>
      </w:r>
      <w:r w:rsidR="00F0769B">
        <w:rPr>
          <w:b/>
          <w:sz w:val="28"/>
          <w:szCs w:val="28"/>
        </w:rPr>
        <w:t>4</w:t>
      </w:r>
      <w:r w:rsidRPr="00366C0E">
        <w:rPr>
          <w:b/>
          <w:sz w:val="28"/>
          <w:szCs w:val="28"/>
        </w:rPr>
        <w:t xml:space="preserve"> годы»</w:t>
      </w: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 xml:space="preserve">В соответствии со статьёй 179 Бюджетного кодекса Российской Федерации, с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                  9 февраля 2019 года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Федерации», в целях приведения нормативного правового акта в соответствие с действующим законодательством п о с т а н о в л я ю: </w:t>
      </w:r>
    </w:p>
    <w:p w:rsidR="00F0769B" w:rsidRPr="00320680" w:rsidRDefault="00F0769B" w:rsidP="00F07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20680">
        <w:rPr>
          <w:sz w:val="28"/>
          <w:szCs w:val="28"/>
        </w:rPr>
        <w:t>Внести в постановление администрации Новотаманского сельского поселения Темрюкского района от 13 ноября 2017 года №</w:t>
      </w:r>
      <w:r>
        <w:rPr>
          <w:sz w:val="28"/>
          <w:szCs w:val="28"/>
        </w:rPr>
        <w:t xml:space="preserve"> </w:t>
      </w:r>
      <w:r w:rsidRPr="00320680">
        <w:rPr>
          <w:sz w:val="28"/>
          <w:szCs w:val="28"/>
        </w:rPr>
        <w:t>292 «Об утверждении муниципальной программы «Формирование комфортной городской среды» Новотаманского сельского поселения Темрюкского района на 2018-202</w:t>
      </w:r>
      <w:r>
        <w:rPr>
          <w:sz w:val="28"/>
          <w:szCs w:val="28"/>
        </w:rPr>
        <w:t>4</w:t>
      </w:r>
      <w:r w:rsidRPr="00320680">
        <w:rPr>
          <w:sz w:val="28"/>
          <w:szCs w:val="28"/>
        </w:rPr>
        <w:t xml:space="preserve"> годы» следующие изменения:</w:t>
      </w:r>
    </w:p>
    <w:p w:rsidR="00F0769B" w:rsidRPr="00320680" w:rsidRDefault="00F0769B" w:rsidP="00F07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320680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«М</w:t>
      </w:r>
      <w:r w:rsidRPr="00320680">
        <w:rPr>
          <w:sz w:val="28"/>
          <w:szCs w:val="28"/>
        </w:rPr>
        <w:t>униципальн</w:t>
      </w:r>
      <w:r>
        <w:rPr>
          <w:sz w:val="28"/>
          <w:szCs w:val="28"/>
        </w:rPr>
        <w:t>ая</w:t>
      </w:r>
      <w:r w:rsidRPr="0032068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320680">
        <w:rPr>
          <w:sz w:val="28"/>
          <w:szCs w:val="28"/>
        </w:rPr>
        <w:t xml:space="preserve"> «Формирование комфортной городской среды» Новотаманского сельского поселения Темрюкского района на 2018 - 202</w:t>
      </w:r>
      <w:r>
        <w:rPr>
          <w:sz w:val="28"/>
          <w:szCs w:val="28"/>
        </w:rPr>
        <w:t>4</w:t>
      </w:r>
      <w:r w:rsidRPr="00320680">
        <w:rPr>
          <w:sz w:val="28"/>
          <w:szCs w:val="28"/>
        </w:rPr>
        <w:t xml:space="preserve"> годы» изложить в новой редакции (приложение). </w:t>
      </w:r>
    </w:p>
    <w:p w:rsidR="00F0769B" w:rsidRPr="00B62EAF" w:rsidRDefault="00F0769B" w:rsidP="00F076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20680">
        <w:rPr>
          <w:sz w:val="28"/>
          <w:szCs w:val="28"/>
        </w:rPr>
        <w:t xml:space="preserve">. </w:t>
      </w:r>
      <w:r w:rsidRPr="00B62EAF">
        <w:rPr>
          <w:sz w:val="28"/>
          <w:szCs w:val="28"/>
        </w:rPr>
        <w:t>Отделу имущественных отношений и вопросов жилищно-коммунального хозяйства (Е.В.</w:t>
      </w:r>
      <w:r>
        <w:rPr>
          <w:sz w:val="28"/>
          <w:szCs w:val="28"/>
        </w:rPr>
        <w:t xml:space="preserve"> </w:t>
      </w:r>
      <w:r w:rsidRPr="00B62EAF">
        <w:rPr>
          <w:sz w:val="28"/>
          <w:szCs w:val="28"/>
        </w:rPr>
        <w:t>Барботько)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района.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 xml:space="preserve">3. Контроль за выполнением постановления администрации Новотаманского сельского поселения Темрюкского района «О внесении изменений в постановление администрации Новотаманского сельского поселения Темрюкского района от 13 ноября 2017 года № 292 «Об утверждении </w:t>
      </w:r>
      <w:r w:rsidRPr="00366C0E">
        <w:rPr>
          <w:sz w:val="28"/>
          <w:szCs w:val="28"/>
        </w:rPr>
        <w:lastRenderedPageBreak/>
        <w:t>муниципальной программы «Формирование комфортной городской среды» Новотаманского сельского поселения Темрюкского района на 2018-202</w:t>
      </w:r>
      <w:r w:rsidR="00F0769B">
        <w:rPr>
          <w:sz w:val="28"/>
          <w:szCs w:val="28"/>
        </w:rPr>
        <w:t>4</w:t>
      </w:r>
      <w:r w:rsidRPr="00366C0E">
        <w:rPr>
          <w:sz w:val="28"/>
          <w:szCs w:val="28"/>
        </w:rPr>
        <w:t xml:space="preserve"> годы»» возложить на заместителя главы Новотаманского сельского поселения Темрюкского района В.С. Бригадиренко. </w:t>
      </w:r>
    </w:p>
    <w:p w:rsidR="00AA189B" w:rsidRPr="00366C0E" w:rsidRDefault="00AA189B" w:rsidP="00366C0E">
      <w:pPr>
        <w:ind w:firstLine="709"/>
        <w:jc w:val="both"/>
        <w:rPr>
          <w:sz w:val="28"/>
          <w:szCs w:val="28"/>
        </w:rPr>
      </w:pPr>
      <w:r w:rsidRPr="00366C0E">
        <w:rPr>
          <w:sz w:val="28"/>
          <w:szCs w:val="28"/>
        </w:rPr>
        <w:t>4. Постановление вступает в силу на следующий день после его официального опубликования</w:t>
      </w: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rPr>
          <w:sz w:val="28"/>
          <w:szCs w:val="28"/>
        </w:rPr>
      </w:pPr>
    </w:p>
    <w:p w:rsidR="00AA189B" w:rsidRPr="00366C0E" w:rsidRDefault="00AA189B" w:rsidP="00366C0E">
      <w:pPr>
        <w:rPr>
          <w:sz w:val="28"/>
          <w:szCs w:val="28"/>
        </w:rPr>
      </w:pPr>
      <w:r w:rsidRPr="00366C0E">
        <w:rPr>
          <w:sz w:val="28"/>
          <w:szCs w:val="28"/>
        </w:rPr>
        <w:t xml:space="preserve">Глава Новотаманского </w:t>
      </w:r>
    </w:p>
    <w:p w:rsidR="00AA189B" w:rsidRPr="00366C0E" w:rsidRDefault="00AA189B" w:rsidP="00366C0E">
      <w:pPr>
        <w:rPr>
          <w:sz w:val="28"/>
          <w:szCs w:val="28"/>
        </w:rPr>
      </w:pPr>
      <w:r w:rsidRPr="00366C0E">
        <w:rPr>
          <w:sz w:val="28"/>
          <w:szCs w:val="28"/>
        </w:rPr>
        <w:t>сельского поселения</w:t>
      </w:r>
    </w:p>
    <w:p w:rsidR="00303727" w:rsidRDefault="00AA189B" w:rsidP="00366C0E">
      <w:pPr>
        <w:rPr>
          <w:sz w:val="28"/>
          <w:szCs w:val="28"/>
        </w:rPr>
      </w:pPr>
      <w:r w:rsidRPr="00366C0E">
        <w:rPr>
          <w:sz w:val="28"/>
          <w:szCs w:val="28"/>
        </w:rPr>
        <w:t>Темрюкского района                                                                              Г.П. Шлахтер</w:t>
      </w: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F0769B" w:rsidRDefault="00F0769B" w:rsidP="00366C0E">
      <w:pPr>
        <w:rPr>
          <w:sz w:val="28"/>
          <w:szCs w:val="28"/>
        </w:rPr>
      </w:pPr>
    </w:p>
    <w:p w:rsidR="00F0769B" w:rsidRDefault="00F0769B" w:rsidP="00366C0E">
      <w:pPr>
        <w:rPr>
          <w:sz w:val="28"/>
          <w:szCs w:val="28"/>
        </w:rPr>
      </w:pPr>
    </w:p>
    <w:p w:rsidR="00F0769B" w:rsidRDefault="00F0769B" w:rsidP="00366C0E">
      <w:pPr>
        <w:rPr>
          <w:sz w:val="28"/>
          <w:szCs w:val="28"/>
        </w:rPr>
      </w:pPr>
    </w:p>
    <w:p w:rsidR="00F0769B" w:rsidRDefault="00F0769B" w:rsidP="00366C0E">
      <w:pPr>
        <w:rPr>
          <w:sz w:val="28"/>
          <w:szCs w:val="28"/>
        </w:rPr>
      </w:pPr>
    </w:p>
    <w:p w:rsidR="00F0769B" w:rsidRDefault="00F0769B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p w:rsidR="00366C0E" w:rsidRDefault="00366C0E" w:rsidP="00366C0E">
      <w:pPr>
        <w:rPr>
          <w:sz w:val="28"/>
          <w:szCs w:val="28"/>
        </w:rPr>
      </w:pPr>
    </w:p>
    <w:sectPr w:rsidR="00366C0E" w:rsidSect="00AA189B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870" w:rsidRDefault="00896870" w:rsidP="00547F83">
      <w:r>
        <w:separator/>
      </w:r>
    </w:p>
  </w:endnote>
  <w:endnote w:type="continuationSeparator" w:id="0">
    <w:p w:rsidR="00896870" w:rsidRDefault="00896870" w:rsidP="00547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870" w:rsidRDefault="00896870" w:rsidP="00547F83">
      <w:r>
        <w:separator/>
      </w:r>
    </w:p>
  </w:footnote>
  <w:footnote w:type="continuationSeparator" w:id="0">
    <w:p w:rsidR="00896870" w:rsidRDefault="00896870" w:rsidP="00547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83" w:rsidRDefault="00CE7860" w:rsidP="00024DC3">
    <w:pPr>
      <w:pStyle w:val="a3"/>
      <w:jc w:val="center"/>
    </w:pPr>
    <w:r w:rsidRPr="00024DC3">
      <w:rPr>
        <w:sz w:val="28"/>
        <w:szCs w:val="28"/>
      </w:rPr>
      <w:fldChar w:fldCharType="begin"/>
    </w:r>
    <w:r w:rsidR="000B443F" w:rsidRPr="00024DC3">
      <w:rPr>
        <w:sz w:val="28"/>
        <w:szCs w:val="28"/>
      </w:rPr>
      <w:instrText xml:space="preserve"> PAGE   \* MERGEFORMAT </w:instrText>
    </w:r>
    <w:r w:rsidRPr="00024DC3">
      <w:rPr>
        <w:sz w:val="28"/>
        <w:szCs w:val="28"/>
      </w:rPr>
      <w:fldChar w:fldCharType="separate"/>
    </w:r>
    <w:r w:rsidR="00AD2CE3">
      <w:rPr>
        <w:noProof/>
        <w:sz w:val="28"/>
        <w:szCs w:val="28"/>
      </w:rPr>
      <w:t>2</w:t>
    </w:r>
    <w:r w:rsidRPr="00024DC3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13"/>
    <w:rsid w:val="00004106"/>
    <w:rsid w:val="00024DC3"/>
    <w:rsid w:val="00043073"/>
    <w:rsid w:val="00052E93"/>
    <w:rsid w:val="0006581C"/>
    <w:rsid w:val="000A7443"/>
    <w:rsid w:val="000B1B13"/>
    <w:rsid w:val="000B443F"/>
    <w:rsid w:val="0010610B"/>
    <w:rsid w:val="00126499"/>
    <w:rsid w:val="00126D67"/>
    <w:rsid w:val="00132E3A"/>
    <w:rsid w:val="001A00AB"/>
    <w:rsid w:val="001B5934"/>
    <w:rsid w:val="001E59DF"/>
    <w:rsid w:val="001F0B15"/>
    <w:rsid w:val="001F5477"/>
    <w:rsid w:val="00215709"/>
    <w:rsid w:val="00227C14"/>
    <w:rsid w:val="00297F83"/>
    <w:rsid w:val="002B592E"/>
    <w:rsid w:val="00303727"/>
    <w:rsid w:val="00352F1E"/>
    <w:rsid w:val="00366C0E"/>
    <w:rsid w:val="00392254"/>
    <w:rsid w:val="003A7614"/>
    <w:rsid w:val="003C049D"/>
    <w:rsid w:val="003E684A"/>
    <w:rsid w:val="003F2D22"/>
    <w:rsid w:val="00401FA1"/>
    <w:rsid w:val="0042185F"/>
    <w:rsid w:val="0044753B"/>
    <w:rsid w:val="004A19C7"/>
    <w:rsid w:val="004A33CC"/>
    <w:rsid w:val="0053733C"/>
    <w:rsid w:val="00547F83"/>
    <w:rsid w:val="00574300"/>
    <w:rsid w:val="00590861"/>
    <w:rsid w:val="005D463E"/>
    <w:rsid w:val="006015E3"/>
    <w:rsid w:val="00633993"/>
    <w:rsid w:val="0066335D"/>
    <w:rsid w:val="00673262"/>
    <w:rsid w:val="0067428E"/>
    <w:rsid w:val="006A7625"/>
    <w:rsid w:val="006B683C"/>
    <w:rsid w:val="006C7908"/>
    <w:rsid w:val="006E1462"/>
    <w:rsid w:val="00766F4D"/>
    <w:rsid w:val="007700EA"/>
    <w:rsid w:val="00772BED"/>
    <w:rsid w:val="00780C54"/>
    <w:rsid w:val="007B7B1D"/>
    <w:rsid w:val="00827AF1"/>
    <w:rsid w:val="0085171D"/>
    <w:rsid w:val="00883BF6"/>
    <w:rsid w:val="00896870"/>
    <w:rsid w:val="008B53E2"/>
    <w:rsid w:val="008E7A4B"/>
    <w:rsid w:val="00904D2C"/>
    <w:rsid w:val="009E66FB"/>
    <w:rsid w:val="00A34A07"/>
    <w:rsid w:val="00A4720F"/>
    <w:rsid w:val="00A47C96"/>
    <w:rsid w:val="00A53827"/>
    <w:rsid w:val="00A71F25"/>
    <w:rsid w:val="00AA189B"/>
    <w:rsid w:val="00AA73A2"/>
    <w:rsid w:val="00AC244A"/>
    <w:rsid w:val="00AC35D0"/>
    <w:rsid w:val="00AD22AA"/>
    <w:rsid w:val="00AD2CE3"/>
    <w:rsid w:val="00AD5AD4"/>
    <w:rsid w:val="00AF1D72"/>
    <w:rsid w:val="00B26F15"/>
    <w:rsid w:val="00B40377"/>
    <w:rsid w:val="00B64A64"/>
    <w:rsid w:val="00B80BE5"/>
    <w:rsid w:val="00BD2967"/>
    <w:rsid w:val="00BF194A"/>
    <w:rsid w:val="00BF653B"/>
    <w:rsid w:val="00C160FE"/>
    <w:rsid w:val="00C50E08"/>
    <w:rsid w:val="00C67AFD"/>
    <w:rsid w:val="00C9751D"/>
    <w:rsid w:val="00CE4C63"/>
    <w:rsid w:val="00CE5E97"/>
    <w:rsid w:val="00CE7860"/>
    <w:rsid w:val="00D139C6"/>
    <w:rsid w:val="00D27EEE"/>
    <w:rsid w:val="00D43F15"/>
    <w:rsid w:val="00D90004"/>
    <w:rsid w:val="00DA38B9"/>
    <w:rsid w:val="00DD4884"/>
    <w:rsid w:val="00E24E85"/>
    <w:rsid w:val="00E62D87"/>
    <w:rsid w:val="00E77A5F"/>
    <w:rsid w:val="00EA5993"/>
    <w:rsid w:val="00ED266F"/>
    <w:rsid w:val="00EE659C"/>
    <w:rsid w:val="00F01959"/>
    <w:rsid w:val="00F0769B"/>
    <w:rsid w:val="00F1123F"/>
    <w:rsid w:val="00F41361"/>
    <w:rsid w:val="00F6137B"/>
    <w:rsid w:val="00F655A5"/>
    <w:rsid w:val="00F75487"/>
    <w:rsid w:val="00FC0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B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0B1B1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547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7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547F83"/>
    <w:rPr>
      <w:color w:val="0000FF"/>
      <w:u w:val="single"/>
    </w:rPr>
  </w:style>
  <w:style w:type="paragraph" w:styleId="a8">
    <w:name w:val="Subtitle"/>
    <w:basedOn w:val="a"/>
    <w:link w:val="a9"/>
    <w:qFormat/>
    <w:rsid w:val="00A71F25"/>
    <w:rPr>
      <w:sz w:val="28"/>
      <w:szCs w:val="24"/>
    </w:rPr>
  </w:style>
  <w:style w:type="character" w:customStyle="1" w:styleId="a9">
    <w:name w:val="Подзаголовок Знак"/>
    <w:basedOn w:val="a0"/>
    <w:link w:val="a8"/>
    <w:rsid w:val="00A71F25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paragraph" w:customStyle="1" w:styleId="msonospacing0">
    <w:name w:val="msonospacing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99"/>
    <w:qFormat/>
    <w:rsid w:val="00C160FE"/>
    <w:rPr>
      <w:rFonts w:ascii="Times New Roman" w:hAnsi="Times New Roman" w:cs="Times New Roman" w:hint="default"/>
      <w:b/>
      <w:bCs/>
    </w:rPr>
  </w:style>
  <w:style w:type="paragraph" w:customStyle="1" w:styleId="31">
    <w:name w:val="Основной текст с отступом 31"/>
    <w:basedOn w:val="a"/>
    <w:rsid w:val="00C160FE"/>
    <w:pPr>
      <w:suppressAutoHyphens/>
      <w:ind w:left="-540"/>
    </w:pPr>
    <w:rPr>
      <w:sz w:val="28"/>
      <w:szCs w:val="24"/>
      <w:lang w:eastAsia="ar-SA"/>
    </w:rPr>
  </w:style>
  <w:style w:type="character" w:customStyle="1" w:styleId="11">
    <w:name w:val="Основной текст (11)_"/>
    <w:basedOn w:val="a0"/>
    <w:link w:val="111"/>
    <w:uiPriority w:val="99"/>
    <w:rsid w:val="00401FA1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01FA1"/>
    <w:pPr>
      <w:widowControl w:val="0"/>
      <w:shd w:val="clear" w:color="auto" w:fill="FFFFFF"/>
      <w:spacing w:before="300" w:line="312" w:lineRule="exact"/>
      <w:jc w:val="both"/>
    </w:pPr>
    <w:rPr>
      <w:rFonts w:ascii="Calibri" w:eastAsia="Calibri" w:hAnsi="Calibri"/>
      <w:sz w:val="26"/>
      <w:szCs w:val="26"/>
    </w:rPr>
  </w:style>
  <w:style w:type="paragraph" w:styleId="ac">
    <w:name w:val="No Spacing"/>
    <w:uiPriority w:val="1"/>
    <w:qFormat/>
    <w:rsid w:val="005908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36</cp:revision>
  <cp:lastPrinted>2020-05-26T12:24:00Z</cp:lastPrinted>
  <dcterms:created xsi:type="dcterms:W3CDTF">2017-07-17T06:29:00Z</dcterms:created>
  <dcterms:modified xsi:type="dcterms:W3CDTF">2020-05-27T08:33:00Z</dcterms:modified>
</cp:coreProperties>
</file>